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86" w:rsidRPr="00820009" w:rsidRDefault="008E0E86" w:rsidP="008E0E86">
      <w:pPr>
        <w:tabs>
          <w:tab w:val="right" w:pos="9356"/>
        </w:tabs>
        <w:suppressAutoHyphens w:val="0"/>
        <w:jc w:val="right"/>
        <w:rPr>
          <w:sz w:val="22"/>
          <w:szCs w:val="22"/>
          <w:lang w:eastAsia="ru-RU"/>
        </w:rPr>
      </w:pPr>
      <w:r w:rsidRPr="00820009">
        <w:rPr>
          <w:sz w:val="22"/>
          <w:szCs w:val="22"/>
          <w:lang w:eastAsia="ru-RU"/>
        </w:rPr>
        <w:t>Приложение</w:t>
      </w:r>
      <w:r>
        <w:rPr>
          <w:sz w:val="22"/>
          <w:szCs w:val="22"/>
          <w:lang w:eastAsia="ru-RU"/>
        </w:rPr>
        <w:t xml:space="preserve"> 1</w:t>
      </w:r>
    </w:p>
    <w:p w:rsidR="008E0E86" w:rsidRPr="00820009" w:rsidRDefault="008E0E86" w:rsidP="008E0E86">
      <w:pPr>
        <w:tabs>
          <w:tab w:val="right" w:pos="9356"/>
        </w:tabs>
        <w:suppressAutoHyphens w:val="0"/>
        <w:jc w:val="right"/>
        <w:rPr>
          <w:sz w:val="22"/>
          <w:szCs w:val="22"/>
          <w:lang w:eastAsia="ru-RU"/>
        </w:rPr>
      </w:pPr>
    </w:p>
    <w:p w:rsidR="008E0E86" w:rsidRPr="00820009" w:rsidRDefault="008E0E86" w:rsidP="008E0E86">
      <w:pPr>
        <w:tabs>
          <w:tab w:val="right" w:pos="9356"/>
        </w:tabs>
        <w:suppressAutoHyphens w:val="0"/>
        <w:jc w:val="center"/>
        <w:rPr>
          <w:sz w:val="22"/>
          <w:szCs w:val="22"/>
          <w:lang w:eastAsia="ru-RU"/>
        </w:rPr>
      </w:pPr>
    </w:p>
    <w:p w:rsidR="008E0E86" w:rsidRPr="00A06C1C" w:rsidRDefault="008E0E86" w:rsidP="008E0E86">
      <w:pPr>
        <w:tabs>
          <w:tab w:val="right" w:pos="9356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A06C1C">
        <w:rPr>
          <w:b/>
          <w:sz w:val="28"/>
          <w:szCs w:val="28"/>
          <w:lang w:eastAsia="ru-RU"/>
        </w:rPr>
        <w:t xml:space="preserve">Перечень мероприятий по формированию у участников образовательных отношений позитивного отношения к объективной оценке </w:t>
      </w:r>
      <w:bookmarkStart w:id="0" w:name="_GoBack"/>
      <w:bookmarkEnd w:id="0"/>
      <w:r w:rsidRPr="00A06C1C">
        <w:rPr>
          <w:b/>
          <w:sz w:val="28"/>
          <w:szCs w:val="28"/>
          <w:lang w:eastAsia="ru-RU"/>
        </w:rPr>
        <w:t>образовательных результатов</w:t>
      </w:r>
    </w:p>
    <w:p w:rsidR="008E0E86" w:rsidRPr="00820009" w:rsidRDefault="008E0E86" w:rsidP="008E0E86">
      <w:pPr>
        <w:tabs>
          <w:tab w:val="right" w:pos="9356"/>
        </w:tabs>
        <w:suppressAutoHyphens w:val="0"/>
        <w:jc w:val="center"/>
        <w:rPr>
          <w:sz w:val="28"/>
          <w:szCs w:val="28"/>
          <w:lang w:eastAsia="ru-RU"/>
        </w:rPr>
      </w:pPr>
    </w:p>
    <w:p w:rsidR="008E0E86" w:rsidRPr="00820009" w:rsidRDefault="008E0E86" w:rsidP="008E0E86">
      <w:pPr>
        <w:tabs>
          <w:tab w:val="right" w:pos="9356"/>
        </w:tabs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2692"/>
        <w:gridCol w:w="3031"/>
      </w:tblGrid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b/>
                <w:lang w:eastAsia="ru-RU"/>
              </w:rPr>
            </w:pPr>
            <w:r w:rsidRPr="00820009">
              <w:rPr>
                <w:b/>
                <w:lang w:eastAsia="ru-RU"/>
              </w:rPr>
              <w:t xml:space="preserve">Наименование мероприятия </w:t>
            </w: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b/>
                <w:lang w:eastAsia="ru-RU"/>
              </w:rPr>
            </w:pPr>
            <w:r w:rsidRPr="00820009">
              <w:rPr>
                <w:b/>
                <w:lang w:eastAsia="ru-RU"/>
              </w:rPr>
              <w:t>Участники образовательных отношений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b/>
                <w:lang w:eastAsia="ru-RU"/>
              </w:rPr>
            </w:pPr>
            <w:r w:rsidRPr="00820009">
              <w:rPr>
                <w:b/>
                <w:lang w:eastAsia="ru-RU"/>
              </w:rPr>
              <w:t>Ожидаемый результат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Разработка информационных продуктов по процедурам оценки качества образования для педагогических работников, родителей, обучающихся (рекомендации, памятки и др.)</w:t>
            </w: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Родители (законные представители) несовершеннолетних; </w:t>
            </w:r>
          </w:p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обучающиеся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Наличие информационных продуктов по процедурам оценки качества образования для педагогических работников, родителей, обучающихся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820009">
              <w:rPr>
                <w:color w:val="000000"/>
                <w:sz w:val="26"/>
                <w:szCs w:val="26"/>
                <w:lang w:eastAsia="ru-RU"/>
              </w:rPr>
              <w:t>Проведение обучающихся семинаров с коллективом по преодолению рисков получения необъективных результатов</w:t>
            </w:r>
          </w:p>
          <w:p w:rsidR="008E0E86" w:rsidRPr="00820009" w:rsidRDefault="008E0E86" w:rsidP="00E7784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820009">
              <w:rPr>
                <w:color w:val="000000"/>
                <w:sz w:val="26"/>
                <w:szCs w:val="26"/>
                <w:lang w:eastAsia="ru-RU"/>
              </w:rPr>
              <w:t xml:space="preserve">Педагоги 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 w:rsidRPr="00820009">
              <w:rPr>
                <w:color w:val="000000"/>
                <w:sz w:val="26"/>
                <w:szCs w:val="26"/>
                <w:lang w:eastAsia="ru-RU"/>
              </w:rPr>
              <w:t>Анализ способов преодоления риска получения необъективных результатов при проведении процедур оценки качества образования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Выработка единых критериев оценивания разных форм деятельности обучающихся, внедрение системы </w:t>
            </w:r>
            <w:proofErr w:type="spellStart"/>
            <w:r w:rsidRPr="00820009">
              <w:rPr>
                <w:sz w:val="26"/>
                <w:szCs w:val="26"/>
                <w:lang w:eastAsia="ru-RU"/>
              </w:rPr>
              <w:t>разновзвешенной</w:t>
            </w:r>
            <w:proofErr w:type="spellEnd"/>
            <w:r w:rsidRPr="00820009">
              <w:rPr>
                <w:sz w:val="26"/>
                <w:szCs w:val="26"/>
                <w:lang w:eastAsia="ru-RU"/>
              </w:rPr>
              <w:t xml:space="preserve"> оценки.</w:t>
            </w:r>
          </w:p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Педагоги, обучающиеся, родители (законные представители) несовершеннолетних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Разработка и утверждение локальных актов требований к единым критериям оценивания разных форм деятельности обучающихся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Проведение педагогических советов, совещаний по повышению качества образования на основе анализа результатов процедур оценки качества образования</w:t>
            </w:r>
          </w:p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Педагоги, обучающиеся,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Скорректированные рабочие программы по учебным предметам с учетом результатов процедур оценки качества образования. Проектирование образовательной деятельности обучающихся на основе результатов анализа </w:t>
            </w:r>
            <w:r w:rsidRPr="00820009">
              <w:rPr>
                <w:sz w:val="26"/>
                <w:szCs w:val="26"/>
                <w:lang w:eastAsia="ru-RU"/>
              </w:rPr>
              <w:lastRenderedPageBreak/>
              <w:t>процедур оценки качества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lastRenderedPageBreak/>
              <w:t xml:space="preserve">Проведение родительских собраний, размещение информации  по вопросам внешних оценочных процедур, объективности оценивания и внедрению системы </w:t>
            </w:r>
            <w:proofErr w:type="spellStart"/>
            <w:r w:rsidRPr="00820009">
              <w:rPr>
                <w:sz w:val="26"/>
                <w:szCs w:val="26"/>
                <w:lang w:eastAsia="ru-RU"/>
              </w:rPr>
              <w:t>разновзвешенного</w:t>
            </w:r>
            <w:proofErr w:type="spellEnd"/>
            <w:r w:rsidRPr="00820009">
              <w:rPr>
                <w:sz w:val="26"/>
                <w:szCs w:val="26"/>
                <w:lang w:eastAsia="ru-RU"/>
              </w:rPr>
              <w:t xml:space="preserve">  оценивания  на сайтах  и иных информационных ресурсах образовательной организации</w:t>
            </w: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Родители (законные представители) несовершеннолетних; </w:t>
            </w:r>
          </w:p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обучающиеся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Информирование родителей и обучающихся по вопросам проведения внешних оценочных процедур, объективного оценивания 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Взаимное посещение уроков с целью использования педагогами формирующего оценивания для организации деятельности обучающихся</w:t>
            </w:r>
          </w:p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Педагоги 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Сформированный банк практик использования педагогами формирующего оценивания для организации деятельности обучающихся в ОО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Обучение педагогов основам </w:t>
            </w:r>
            <w:proofErr w:type="spellStart"/>
            <w:r w:rsidRPr="00820009">
              <w:rPr>
                <w:sz w:val="26"/>
                <w:szCs w:val="26"/>
                <w:lang w:eastAsia="ru-RU"/>
              </w:rPr>
              <w:t>критериального</w:t>
            </w:r>
            <w:proofErr w:type="spellEnd"/>
            <w:r w:rsidRPr="00820009">
              <w:rPr>
                <w:sz w:val="26"/>
                <w:szCs w:val="26"/>
                <w:lang w:eastAsia="ru-RU"/>
              </w:rPr>
              <w:t xml:space="preserve">  оценивания</w:t>
            </w: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педагоги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Формирование новой культуры оценивания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proofErr w:type="gramStart"/>
            <w:r w:rsidRPr="00820009">
              <w:rPr>
                <w:sz w:val="26"/>
                <w:szCs w:val="26"/>
                <w:lang w:eastAsia="ru-RU"/>
              </w:rPr>
              <w:t>Совершенствование  системы</w:t>
            </w:r>
            <w:proofErr w:type="gramEnd"/>
            <w:r w:rsidRPr="00820009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20009">
              <w:rPr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Pr="00820009">
              <w:rPr>
                <w:sz w:val="26"/>
                <w:szCs w:val="26"/>
                <w:lang w:eastAsia="ru-RU"/>
              </w:rPr>
              <w:t xml:space="preserve"> мониторинга и контроля</w:t>
            </w:r>
          </w:p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педагоги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Наличие локальных актов  по  системе </w:t>
            </w:r>
            <w:proofErr w:type="spellStart"/>
            <w:r w:rsidRPr="00820009">
              <w:rPr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Pr="00820009">
              <w:rPr>
                <w:sz w:val="26"/>
                <w:szCs w:val="26"/>
                <w:lang w:eastAsia="ru-RU"/>
              </w:rPr>
              <w:t xml:space="preserve"> контроля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Принятие управленческих решений на основе работы с объективными результатами</w:t>
            </w:r>
          </w:p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администрация образовательных организаций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Протоколы заседаний педсоветов, методических </w:t>
            </w:r>
            <w:proofErr w:type="spellStart"/>
            <w:r w:rsidRPr="00820009">
              <w:rPr>
                <w:sz w:val="26"/>
                <w:szCs w:val="26"/>
                <w:lang w:eastAsia="ru-RU"/>
              </w:rPr>
              <w:t>объеденений</w:t>
            </w:r>
            <w:proofErr w:type="spellEnd"/>
            <w:r w:rsidRPr="00820009">
              <w:rPr>
                <w:sz w:val="26"/>
                <w:szCs w:val="26"/>
                <w:lang w:eastAsia="ru-RU"/>
              </w:rPr>
              <w:t xml:space="preserve">, приказов директора по работе с образовательными результатами </w:t>
            </w:r>
            <w:proofErr w:type="spellStart"/>
            <w:r w:rsidRPr="00820009">
              <w:rPr>
                <w:sz w:val="26"/>
                <w:szCs w:val="26"/>
                <w:lang w:eastAsia="ru-RU"/>
              </w:rPr>
              <w:t>результами</w:t>
            </w:r>
            <w:proofErr w:type="spellEnd"/>
            <w:r w:rsidRPr="00820009">
              <w:rPr>
                <w:sz w:val="26"/>
                <w:szCs w:val="26"/>
                <w:lang w:eastAsia="ru-RU"/>
              </w:rPr>
              <w:t>, контроль наличия корреляции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Наличие системы муниципального мониторинга по выявлению профессиональных дефицитов педагогов</w:t>
            </w: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Муниципальные методические службы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Программы мониторинга, анализ результатов, подготовка методических рекомендаций по потребности педагогов района в повышении квалификации на основе проведенного анализа.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Наличие целостной системы повышения квалификации педагогических и руководящих работников</w:t>
            </w:r>
          </w:p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lastRenderedPageBreak/>
              <w:t xml:space="preserve">администрация образовательных организаций, </w:t>
            </w:r>
            <w:r w:rsidRPr="00820009">
              <w:rPr>
                <w:sz w:val="26"/>
                <w:szCs w:val="26"/>
                <w:lang w:eastAsia="ru-RU"/>
              </w:rPr>
              <w:lastRenderedPageBreak/>
              <w:t>муниципальные методические службы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lastRenderedPageBreak/>
              <w:t xml:space="preserve">Программа повышения квалификации работников с учетом профессиональных </w:t>
            </w:r>
            <w:r w:rsidRPr="00820009">
              <w:rPr>
                <w:sz w:val="26"/>
                <w:szCs w:val="26"/>
                <w:lang w:eastAsia="ru-RU"/>
              </w:rPr>
              <w:lastRenderedPageBreak/>
              <w:t>запросов и выявленных профессиональных дефицитов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proofErr w:type="gramStart"/>
            <w:r w:rsidRPr="00820009">
              <w:rPr>
                <w:sz w:val="26"/>
                <w:szCs w:val="26"/>
                <w:lang w:eastAsia="ru-RU"/>
              </w:rPr>
              <w:lastRenderedPageBreak/>
              <w:t>Совершенствование  системы</w:t>
            </w:r>
            <w:proofErr w:type="gramEnd"/>
            <w:r w:rsidRPr="00820009">
              <w:rPr>
                <w:sz w:val="26"/>
                <w:szCs w:val="26"/>
                <w:lang w:eastAsia="ru-RU"/>
              </w:rPr>
              <w:t xml:space="preserve"> взаимодействия с родителями по вопросам оценки качества образования, включая вопросы объективной оценки образовательных результатов и использование результатов для построения траектории индивидуального образовательного маршрута для обучающихся.</w:t>
            </w:r>
          </w:p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Родители (законные представители) несовершеннолетних.</w:t>
            </w:r>
          </w:p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Обучающиеся 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Проведение родительских собраний, консультаций, освещение вопросов оценки качества образования и объективности оценочных процедур в СМИ.</w:t>
            </w:r>
          </w:p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Построение траектории индивидуального образовательного маршрута для обучающихся</w:t>
            </w:r>
          </w:p>
        </w:tc>
      </w:tr>
      <w:tr w:rsidR="008E0E86" w:rsidRPr="00820009" w:rsidTr="00E7784C">
        <w:tc>
          <w:tcPr>
            <w:tcW w:w="4329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Наличие прозрачности и открытости </w:t>
            </w:r>
            <w:proofErr w:type="spellStart"/>
            <w:r w:rsidRPr="00820009">
              <w:rPr>
                <w:sz w:val="26"/>
                <w:szCs w:val="26"/>
                <w:lang w:eastAsia="ru-RU"/>
              </w:rPr>
              <w:t>внутришкольной</w:t>
            </w:r>
            <w:proofErr w:type="spellEnd"/>
            <w:r w:rsidRPr="00820009">
              <w:rPr>
                <w:sz w:val="26"/>
                <w:szCs w:val="26"/>
                <w:lang w:eastAsia="ru-RU"/>
              </w:rPr>
              <w:t xml:space="preserve"> оценочной деятельности</w:t>
            </w:r>
          </w:p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19" w:type="dxa"/>
            <w:shd w:val="clear" w:color="auto" w:fill="auto"/>
          </w:tcPr>
          <w:p w:rsidR="008E0E86" w:rsidRPr="00820009" w:rsidRDefault="008E0E86" w:rsidP="00E7784C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>Администрация школ, педагоги, обучающиеся, родители (законные представители) несовершеннолетних</w:t>
            </w:r>
          </w:p>
        </w:tc>
        <w:tc>
          <w:tcPr>
            <w:tcW w:w="3373" w:type="dxa"/>
            <w:shd w:val="clear" w:color="auto" w:fill="auto"/>
          </w:tcPr>
          <w:p w:rsidR="008E0E86" w:rsidRPr="00820009" w:rsidRDefault="008E0E86" w:rsidP="00E7784C">
            <w:pPr>
              <w:tabs>
                <w:tab w:val="right" w:pos="9356"/>
              </w:tabs>
              <w:suppressAutoHyphens w:val="0"/>
              <w:rPr>
                <w:sz w:val="26"/>
                <w:szCs w:val="26"/>
                <w:lang w:eastAsia="ru-RU"/>
              </w:rPr>
            </w:pPr>
            <w:r w:rsidRPr="00820009">
              <w:rPr>
                <w:sz w:val="26"/>
                <w:szCs w:val="26"/>
                <w:lang w:eastAsia="ru-RU"/>
              </w:rPr>
              <w:t xml:space="preserve">Размещение на сайте ОО материалов </w:t>
            </w:r>
            <w:proofErr w:type="spellStart"/>
            <w:r w:rsidRPr="00820009">
              <w:rPr>
                <w:sz w:val="26"/>
                <w:szCs w:val="26"/>
                <w:lang w:eastAsia="ru-RU"/>
              </w:rPr>
              <w:t>внутришкольной</w:t>
            </w:r>
            <w:proofErr w:type="spellEnd"/>
            <w:r w:rsidRPr="00820009">
              <w:rPr>
                <w:sz w:val="26"/>
                <w:szCs w:val="26"/>
                <w:lang w:eastAsia="ru-RU"/>
              </w:rPr>
              <w:t xml:space="preserve"> оценочной деятельности (банк заданий, демоверсии, критерии оценивания и др.)</w:t>
            </w:r>
          </w:p>
        </w:tc>
      </w:tr>
    </w:tbl>
    <w:p w:rsidR="008E0E86" w:rsidRPr="00820009" w:rsidRDefault="008E0E86" w:rsidP="008E0E86">
      <w:pPr>
        <w:tabs>
          <w:tab w:val="right" w:pos="9356"/>
        </w:tabs>
        <w:suppressAutoHyphens w:val="0"/>
        <w:rPr>
          <w:sz w:val="20"/>
          <w:szCs w:val="20"/>
          <w:lang w:eastAsia="ru-RU"/>
        </w:rPr>
      </w:pPr>
    </w:p>
    <w:p w:rsidR="00F11E68" w:rsidRDefault="00F11E68"/>
    <w:sectPr w:rsidR="00F1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86"/>
    <w:rsid w:val="008E0E86"/>
    <w:rsid w:val="00F1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BFABC-0986-4726-98FD-CC0436DB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2025-03-17T12:20:00Z</dcterms:created>
  <dcterms:modified xsi:type="dcterms:W3CDTF">2025-03-17T12:23:00Z</dcterms:modified>
</cp:coreProperties>
</file>